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7A" w:rsidRPr="00A30B7A" w:rsidRDefault="00A30B7A" w:rsidP="00A30B7A">
      <w:pPr>
        <w:pStyle w:val="prastasistinklapis"/>
        <w:spacing w:before="0" w:beforeAutospacing="0" w:after="0" w:afterAutospacing="0"/>
        <w:contextualSpacing/>
        <w:jc w:val="center"/>
        <w:rPr>
          <w:rStyle w:val="Grietas"/>
          <w:b w:val="0"/>
        </w:rPr>
      </w:pPr>
      <w:r w:rsidRPr="00A30B7A">
        <w:rPr>
          <w:rStyle w:val="Grietas"/>
          <w:b w:val="0"/>
        </w:rPr>
        <w:t>Nacionalinio forumo</w:t>
      </w:r>
    </w:p>
    <w:p w:rsidR="00A30B7A" w:rsidRPr="00A30B7A" w:rsidRDefault="00A30B7A" w:rsidP="00A30B7A">
      <w:pPr>
        <w:pStyle w:val="prastasistinklapis"/>
        <w:spacing w:before="0" w:beforeAutospacing="0" w:after="0" w:afterAutospacing="0"/>
        <w:contextualSpacing/>
        <w:jc w:val="center"/>
        <w:rPr>
          <w:rStyle w:val="apple-converted-space"/>
        </w:rPr>
      </w:pPr>
      <w:r w:rsidRPr="00A30B7A">
        <w:rPr>
          <w:rStyle w:val="Grietas"/>
        </w:rPr>
        <w:t>„Jaunimo rengimas šeimai: lytiškumo ugdymas ar lytinis švietimas”</w:t>
      </w:r>
    </w:p>
    <w:p w:rsidR="00A30B7A" w:rsidRPr="00A30B7A" w:rsidRDefault="00A30B7A" w:rsidP="00A30B7A">
      <w:pPr>
        <w:pStyle w:val="prastasistinklapis"/>
        <w:spacing w:before="0" w:beforeAutospacing="0" w:after="0" w:afterAutospacing="0"/>
        <w:contextualSpacing/>
        <w:jc w:val="center"/>
        <w:rPr>
          <w:rStyle w:val="Grietas"/>
          <w:b w:val="0"/>
        </w:rPr>
      </w:pPr>
      <w:r w:rsidRPr="00A30B7A">
        <w:rPr>
          <w:rStyle w:val="Grietas"/>
          <w:b w:val="0"/>
        </w:rPr>
        <w:t>KOMUNIKATAS</w:t>
      </w:r>
    </w:p>
    <w:p w:rsidR="00A30B7A" w:rsidRPr="00A30B7A" w:rsidRDefault="00A30B7A" w:rsidP="00A30B7A">
      <w:pPr>
        <w:pStyle w:val="prastasistinklapis"/>
        <w:spacing w:before="0" w:beforeAutospacing="0" w:after="0" w:afterAutospacing="0"/>
        <w:contextualSpacing/>
        <w:jc w:val="center"/>
      </w:pPr>
      <w:r w:rsidRPr="00A30B7A">
        <w:br/>
        <w:t>Lietuvos Respublikos Seimas</w:t>
      </w:r>
    </w:p>
    <w:p w:rsidR="00A30B7A" w:rsidRPr="00A30B7A" w:rsidRDefault="00A30B7A" w:rsidP="00A30B7A">
      <w:pPr>
        <w:pStyle w:val="prastasistinklapis"/>
        <w:spacing w:before="0" w:beforeAutospacing="0" w:after="0" w:afterAutospacing="0"/>
        <w:contextualSpacing/>
        <w:jc w:val="center"/>
      </w:pPr>
      <w:r w:rsidRPr="00A30B7A">
        <w:t>2014 m. gruodžio 19 d.</w:t>
      </w:r>
    </w:p>
    <w:p w:rsidR="00A30B7A" w:rsidRDefault="00A30B7A" w:rsidP="00A30B7A">
      <w:pPr>
        <w:pStyle w:val="prastasistinklapis"/>
        <w:spacing w:before="0" w:beforeAutospacing="0" w:after="0" w:afterAutospacing="0"/>
        <w:ind w:firstLine="567"/>
        <w:contextualSpacing/>
      </w:pPr>
    </w:p>
    <w:p w:rsidR="00A30B7A" w:rsidRDefault="00A30B7A" w:rsidP="00A30B7A">
      <w:pPr>
        <w:pStyle w:val="prastasistinklapis"/>
        <w:spacing w:before="0" w:beforeAutospacing="0" w:after="0" w:afterAutospacing="0"/>
        <w:ind w:firstLine="567"/>
        <w:contextualSpacing/>
        <w:jc w:val="both"/>
        <w:rPr>
          <w:rStyle w:val="Grietas"/>
        </w:rPr>
      </w:pPr>
      <w:r w:rsidRPr="00A30B7A">
        <w:t>Lietuvos Respublikos Konstitucijos 26 straipsnis skelbia, kad</w:t>
      </w:r>
      <w:r w:rsidRPr="00A30B7A">
        <w:rPr>
          <w:rStyle w:val="apple-converted-space"/>
        </w:rPr>
        <w:t> </w:t>
      </w:r>
      <w:r w:rsidRPr="00A30B7A">
        <w:rPr>
          <w:rStyle w:val="Grietas"/>
          <w:b w:val="0"/>
          <w:i/>
        </w:rPr>
        <w:t>“tėvai ir globėjai nevaržomi rūpinasi vaikų ir globotinių religiniu ir doroviniu auklėjimu pagal savo įsitikinimus</w:t>
      </w:r>
      <w:r w:rsidRPr="00A30B7A">
        <w:rPr>
          <w:i/>
        </w:rPr>
        <w:t>”</w:t>
      </w:r>
      <w:r w:rsidRPr="00A30B7A">
        <w:t>. Visuotinės žmogaus teisių deklaracijos 26 straipsnyje įtvirtina nuostata, kad „</w:t>
      </w:r>
      <w:r w:rsidRPr="00A30B7A">
        <w:rPr>
          <w:rStyle w:val="Grietas"/>
          <w:b w:val="0"/>
          <w:i/>
        </w:rPr>
        <w:t>tėvai turi pirmumo teisę parinkti savo vaikams mokymą</w:t>
      </w:r>
      <w:r w:rsidRPr="00A30B7A">
        <w:t>”. Įvertinęs pamatinę antropologinę tiesą, jog lytiškumas yra visą asmenį apimanti tikrovė, o ne laisvai pasirenkamas ar visuomenės konvencijomis priskiriamas individo saviraiškos būdas,</w:t>
      </w:r>
      <w:r w:rsidRPr="00A30B7A">
        <w:rPr>
          <w:rStyle w:val="apple-converted-space"/>
        </w:rPr>
        <w:t> </w:t>
      </w:r>
      <w:r w:rsidRPr="00A30B7A">
        <w:rPr>
          <w:rStyle w:val="Grietas"/>
        </w:rPr>
        <w:t>Nacionalinis forumas „Jaunimo rengimas šeimai: lytiškumo ugdymas ar lytinis švietimas” konstatuoja:</w:t>
      </w:r>
    </w:p>
    <w:p w:rsidR="00A30B7A" w:rsidRDefault="00A30B7A" w:rsidP="00A30B7A">
      <w:pPr>
        <w:pStyle w:val="prastasistinklapis"/>
        <w:spacing w:before="0" w:beforeAutospacing="0" w:after="0" w:afterAutospacing="0"/>
        <w:ind w:firstLine="567"/>
        <w:contextualSpacing/>
        <w:jc w:val="both"/>
      </w:pPr>
      <w:r>
        <w:rPr>
          <w:b/>
        </w:rPr>
        <w:t>l</w:t>
      </w:r>
      <w:r w:rsidRPr="00A30B7A">
        <w:rPr>
          <w:b/>
        </w:rPr>
        <w:t>ytinis ugdymas</w:t>
      </w:r>
      <w:r w:rsidRPr="00A30B7A">
        <w:t>, paremtas atsakomybės ir drovumo jausmu, vaidina esminį ir svarbiausią vaidmenį asmenybės moraliniame tapsme. Todėl grubia metodologine klaida laikytinas teiginys, kad žmogaus lytis yra individo laisvo pasirinkimo objektas ar remiantis visuomenės konvencijomis asmeniui priskiriamas saviraiškos būdas.</w:t>
      </w:r>
    </w:p>
    <w:p w:rsidR="00A30B7A" w:rsidRDefault="00A30B7A" w:rsidP="00A30B7A">
      <w:pPr>
        <w:pStyle w:val="prastasistinklapis"/>
        <w:spacing w:before="0" w:beforeAutospacing="0" w:after="0" w:afterAutospacing="0"/>
        <w:ind w:firstLine="567"/>
        <w:contextualSpacing/>
        <w:jc w:val="both"/>
      </w:pPr>
      <w:r w:rsidRPr="00A30B7A">
        <w:t>Vadovaudamasis pasaulio ir Europos valstybėse atliktų tyrimų duomenimis ,Nacionalinis forumas „</w:t>
      </w:r>
      <w:r w:rsidRPr="00A30B7A">
        <w:rPr>
          <w:rStyle w:val="Grietas"/>
        </w:rPr>
        <w:t>Jaunimo rengimas šeimai: lytiškumo ugdymas ar lytinis švietimas</w:t>
      </w:r>
      <w:r w:rsidRPr="00A30B7A">
        <w:t>” taip pat konstatuoja, kad:</w:t>
      </w:r>
    </w:p>
    <w:p w:rsidR="00A30B7A" w:rsidRPr="00A30B7A" w:rsidRDefault="00A30B7A" w:rsidP="00A30B7A">
      <w:pPr>
        <w:pStyle w:val="prastasistinklapis"/>
        <w:numPr>
          <w:ilvl w:val="0"/>
          <w:numId w:val="1"/>
        </w:numPr>
        <w:spacing w:before="0" w:beforeAutospacing="0" w:after="0" w:afterAutospacing="0"/>
        <w:contextualSpacing/>
        <w:jc w:val="both"/>
        <w:rPr>
          <w:b/>
        </w:rPr>
      </w:pPr>
      <w:r w:rsidRPr="00A30B7A">
        <w:t>paauglių nėštumų mažėjimas yra tiesiogiai susijęs su tradicinių šeimos ir moralės vertybių puoselėjimu;</w:t>
      </w:r>
    </w:p>
    <w:p w:rsidR="00A30B7A" w:rsidRPr="00A30B7A" w:rsidRDefault="00A30B7A" w:rsidP="00A30B7A">
      <w:pPr>
        <w:pStyle w:val="prastasistinklapis"/>
        <w:numPr>
          <w:ilvl w:val="0"/>
          <w:numId w:val="1"/>
        </w:numPr>
        <w:spacing w:before="0" w:beforeAutospacing="0" w:after="0" w:afterAutospacing="0"/>
        <w:contextualSpacing/>
        <w:jc w:val="both"/>
        <w:rPr>
          <w:b/>
        </w:rPr>
      </w:pPr>
      <w:r w:rsidRPr="00A30B7A">
        <w:t>didėjant kontracepcijos suvartojimui, daugėja paauglių nėštumų bei lytiškai plintančių (LPI) ir ŽIV/AIDS susirgimų;</w:t>
      </w:r>
    </w:p>
    <w:p w:rsidR="00A30B7A" w:rsidRPr="00A30B7A" w:rsidRDefault="00A30B7A" w:rsidP="00A30B7A">
      <w:pPr>
        <w:pStyle w:val="prastasistinklapis"/>
        <w:numPr>
          <w:ilvl w:val="0"/>
          <w:numId w:val="1"/>
        </w:numPr>
        <w:spacing w:before="0" w:beforeAutospacing="0" w:after="0" w:afterAutospacing="0"/>
        <w:contextualSpacing/>
        <w:jc w:val="both"/>
        <w:rPr>
          <w:b/>
        </w:rPr>
      </w:pPr>
      <w:r w:rsidRPr="00A30B7A">
        <w:t>ankstyvi paauglių lytiniai santykiai yra rizikos elgsena, kelianti grėsmę ne tik fizinei sveikatai, bet ir psichiniam bei socialiniam asmens vystymuisi;</w:t>
      </w:r>
    </w:p>
    <w:p w:rsidR="00A30B7A" w:rsidRPr="00A30B7A" w:rsidRDefault="00A30B7A" w:rsidP="00A30B7A">
      <w:pPr>
        <w:pStyle w:val="prastasistinklapis"/>
        <w:numPr>
          <w:ilvl w:val="0"/>
          <w:numId w:val="1"/>
        </w:numPr>
        <w:spacing w:before="0" w:beforeAutospacing="0" w:after="0" w:afterAutospacing="0"/>
        <w:contextualSpacing/>
        <w:jc w:val="both"/>
        <w:rPr>
          <w:b/>
        </w:rPr>
      </w:pPr>
      <w:r w:rsidRPr="00A30B7A">
        <w:t>pediatrinė hormoninės kontracepcijos indikacija nėra mokslo patvirtinta ir dėl to ši priemonė netaikytina nepilnamečiams asmenims (vaikams, paaugliams);</w:t>
      </w:r>
    </w:p>
    <w:p w:rsidR="00A30B7A" w:rsidRPr="00A30B7A" w:rsidRDefault="00A30B7A" w:rsidP="00A30B7A">
      <w:pPr>
        <w:pStyle w:val="prastasistinklapis"/>
        <w:numPr>
          <w:ilvl w:val="0"/>
          <w:numId w:val="1"/>
        </w:numPr>
        <w:spacing w:before="0" w:beforeAutospacing="0" w:after="0" w:afterAutospacing="0"/>
        <w:contextualSpacing/>
        <w:jc w:val="both"/>
        <w:rPr>
          <w:b/>
        </w:rPr>
      </w:pPr>
      <w:r w:rsidRPr="00A30B7A">
        <w:t>kontracepcijos naudojimas (ypač sąveikoje su rūkymu) neigiamai veikia moterų sveikatą.</w:t>
      </w:r>
    </w:p>
    <w:p w:rsidR="00A30B7A" w:rsidRDefault="00A30B7A" w:rsidP="00A30B7A">
      <w:pPr>
        <w:pStyle w:val="prastasistinklapis"/>
        <w:spacing w:before="0" w:beforeAutospacing="0" w:after="0" w:afterAutospacing="0"/>
        <w:ind w:firstLine="567"/>
        <w:contextualSpacing/>
        <w:jc w:val="both"/>
        <w:rPr>
          <w:b/>
        </w:rPr>
      </w:pPr>
      <w:r w:rsidRPr="00A30B7A">
        <w:t>Todėl remdamasis Lietuvos Respublikos Švietimo įstatymu, kuriuo siekiama „</w:t>
      </w:r>
      <w:r w:rsidRPr="00A30B7A">
        <w:rPr>
          <w:i/>
        </w:rPr>
        <w:t>išugdyti kiekvienam jaunuoliui vertybines orientacijas, laiduoti sąlygas asmens brandžiai tautinei savimonei, dorovinei pasaulėžiūrai formuotis, garantuoti tautos, krašto kultūros tęstinumą</w:t>
      </w:r>
      <w:r w:rsidRPr="00A30B7A">
        <w:t xml:space="preserve">”, ir atsižvelgdamas į tai, kad Lietuva dėl sparčiausiai tarp ES šalių mažėjančio gyventojų skaičiaus nyksta kaip tauta ir valstybė (viena priežasčių - mažas gimstamumas, šeimos institucijos erozija) bei siekdamas išsaugoti tautą ir valstybę ateinančioms kartoms ir ypatingą vaidmenį šiame procese teikdamas šeimai, kaip pagrindinei visuomenės ląstelei, </w:t>
      </w:r>
      <w:r w:rsidRPr="00A30B7A">
        <w:rPr>
          <w:b/>
        </w:rPr>
        <w:t>Nacionalinis forumas „Jaunimo rengimas šeimai; lytiškumo ugdymas ar lytinis švietimas” pareiškia:</w:t>
      </w:r>
    </w:p>
    <w:p w:rsidR="00A30B7A" w:rsidRPr="00A30B7A" w:rsidRDefault="00A30B7A" w:rsidP="00A30B7A">
      <w:pPr>
        <w:pStyle w:val="prastasistinklapis"/>
        <w:spacing w:before="0" w:beforeAutospacing="0" w:after="0" w:afterAutospacing="0"/>
        <w:ind w:firstLine="567"/>
        <w:contextualSpacing/>
        <w:jc w:val="both"/>
      </w:pPr>
      <w:r w:rsidRPr="00A30B7A">
        <w:t xml:space="preserve">1. Tinkamiausia jaunimo rengimo šeimai nuostata - sutelkti dėmesį į sveiko ir atsakingo gyvenimo būdo propagavi1. </w:t>
      </w:r>
      <w:proofErr w:type="spellStart"/>
      <w:r w:rsidRPr="00A30B7A">
        <w:t>mą</w:t>
      </w:r>
      <w:proofErr w:type="spellEnd"/>
      <w:r w:rsidRPr="00A30B7A">
        <w:t xml:space="preserve"> pasitelkiant ir lytiškumo ugdymo programas, kurių tikslas - remiantis lyčių anatomijos, fiziologijos ir psichologijos savybėmis ugdyti jaunimo gebėjimą kurti abipuse atsakomybe, pagarba, draugyste ir meile grindžiamus brandžius tarpasmeninius santykius, vengti hedonizmo ir kito asmens išnaudojimo. Tik asmeninės atsakomybės suvokimas kaip lytiškumo ugdymo pagrindas gali apsaugoti žmones, ypač paauglius, nuo rizikingo elgesio ir paskatinti atidėti lytinius santykius iki visapusės brandos - pilnametystės, profesinio ir ekonominio savarankiškumo įgijimo.</w:t>
      </w:r>
    </w:p>
    <w:p w:rsidR="00A30B7A" w:rsidRPr="00A30B7A" w:rsidRDefault="00A30B7A" w:rsidP="00A30B7A">
      <w:pPr>
        <w:pStyle w:val="prastasistinklapis"/>
        <w:spacing w:before="0" w:beforeAutospacing="0" w:after="0" w:afterAutospacing="0"/>
        <w:ind w:firstLine="567"/>
        <w:contextualSpacing/>
        <w:jc w:val="both"/>
      </w:pPr>
      <w:r w:rsidRPr="00A30B7A">
        <w:t xml:space="preserve">Pabrėžiame, kad siekiant mažinti skaudžias socialines ankstyvų lytinių santykių pasekmes lytinis švietimas ar kontracepcijos propagavimas kaip priemonė paauglių nėštumams, LPI ir ŽIV/AIDS susirgimams kontroliuoti neturi prasmės be moralės ir atsakomybės ugdymo, todėl kai kurių politikų ir visuomenės grupių siūloma </w:t>
      </w:r>
      <w:r w:rsidRPr="00A30B7A">
        <w:rPr>
          <w:b/>
        </w:rPr>
        <w:t>lytinio švietimo</w:t>
      </w:r>
      <w:r w:rsidRPr="00A30B7A">
        <w:t xml:space="preserve"> strategija nėra tinkama jaunimui rengti šeimai. Tuo tarpu </w:t>
      </w:r>
      <w:r w:rsidRPr="00A30B7A">
        <w:rPr>
          <w:b/>
        </w:rPr>
        <w:t>lytiškumo ugdymu</w:t>
      </w:r>
      <w:r w:rsidRPr="00A30B7A">
        <w:t>, priešingai nei lytiniu švietimu, įgyvendinami ilgalaikiai ir esminiai jaunos asmenybės ugdymo tikslai.</w:t>
      </w:r>
    </w:p>
    <w:p w:rsidR="00A30B7A" w:rsidRPr="00A30B7A" w:rsidRDefault="00A30B7A" w:rsidP="00A30B7A">
      <w:pPr>
        <w:pStyle w:val="prastasistinklapis"/>
        <w:spacing w:before="0" w:beforeAutospacing="0" w:after="0" w:afterAutospacing="0"/>
        <w:ind w:firstLine="567"/>
        <w:contextualSpacing/>
        <w:jc w:val="both"/>
      </w:pPr>
      <w:r w:rsidRPr="00A30B7A">
        <w:t>2. Tam tikrų suinteresuotų visuomenės grupių agresyvus mėginimas įteisinti naują - socialinės lyties (</w:t>
      </w:r>
      <w:proofErr w:type="spellStart"/>
      <w:r w:rsidRPr="00A30B7A">
        <w:t>gender</w:t>
      </w:r>
      <w:proofErr w:type="spellEnd"/>
      <w:r w:rsidRPr="00A30B7A">
        <w:t xml:space="preserve">) sampratą dėl mokslinio ir socialinio nepagrįstumo laikytinas socialiniu eksperimentu arba bandymu rekonstruoti žmogaus prigimtį panaikinant prigimtinių vyriško ir moteriško pradų </w:t>
      </w:r>
      <w:r w:rsidRPr="00A30B7A">
        <w:lastRenderedPageBreak/>
        <w:t>skirtį, suteikiant galimybę asmeniui rinktis lytinę tapatybę. Tokiais bandymais neabejotinai siekiama pakeisti civilizacijos eigoje natūraliai susiformavusią žmogiškosios tapatybės (ir lytiškumo) sampratą bei iš jos išplaukiančias ir tradicinėmis tapusias vertybes bei jas saugančias moralės normas. Todėl tai kelia grėsmę ne tik tautos ir valstybės, bet ir žmogiškosios civilizacijos ateičiai.</w:t>
      </w:r>
    </w:p>
    <w:p w:rsidR="00A30B7A" w:rsidRDefault="00A30B7A" w:rsidP="00A30B7A">
      <w:pPr>
        <w:pStyle w:val="prastasistinklapis"/>
        <w:spacing w:before="0" w:beforeAutospacing="0" w:after="0" w:afterAutospacing="0"/>
        <w:ind w:firstLine="567"/>
        <w:contextualSpacing/>
        <w:jc w:val="both"/>
      </w:pPr>
      <w:r w:rsidRPr="00A30B7A">
        <w:t xml:space="preserve">3. Projektuose (pvz., Europos Tarybos konvencija dėl smurto prieš moteris ir smurto artimoje aplinkoje prevencijos ir šalinimo, vadinamoji Stambulo konvencija), kuriuose siūloma įvesti naują lyties sampratą, akivaizdžiai ignoruojama žmogaus prigimtis ir joje užprogramuota socialinių vaidmenų specifika. Todėl racionaliai nepagrįsti yra siūlymai lyčių lygybės šeimoje bei kitokioje artimoje aplinkoje problemas spręsti </w:t>
      </w:r>
      <w:proofErr w:type="spellStart"/>
      <w:r w:rsidRPr="00A30B7A">
        <w:t>voliuntaristiškai</w:t>
      </w:r>
      <w:proofErr w:type="spellEnd"/>
      <w:r w:rsidRPr="00A30B7A">
        <w:t xml:space="preserve"> paneigiant moters ir vyro biologinę tapatybę bei jos nulemtus socialinius vaidmenis.</w:t>
      </w:r>
    </w:p>
    <w:p w:rsidR="00A30B7A" w:rsidRPr="00A30B7A" w:rsidRDefault="00A30B7A" w:rsidP="00A30B7A">
      <w:pPr>
        <w:pStyle w:val="prastasistinklapis"/>
        <w:spacing w:before="0" w:beforeAutospacing="0" w:after="0" w:afterAutospacing="0"/>
        <w:ind w:firstLine="567"/>
        <w:contextualSpacing/>
        <w:jc w:val="both"/>
      </w:pPr>
      <w:r w:rsidRPr="00A30B7A">
        <w:t>Pripažindamas, kad šeimos gyvenime egzistuoja neproporcingas, moterį eksploatuojantis socialinės naštos (pareigų) pasiskirstymas, Forumas kartu pabrėžia, kad proporcingas pasiskirstymas įmanomas ne dirbtinai suvienodinant vyro ir moters socialinius vaidmenis, bet derinant vyro ir moters pareigas šeimoje remiantis abipuse pagarba, supratimu ir meile, o ne moters socialinio vaidmens priskyrimu vyrui ar vyro vaidmens moteriai.</w:t>
      </w:r>
    </w:p>
    <w:p w:rsidR="00A30B7A" w:rsidRPr="00A30B7A" w:rsidRDefault="00A30B7A" w:rsidP="00A30B7A">
      <w:pPr>
        <w:pStyle w:val="prastasistinklapis"/>
        <w:spacing w:before="0" w:beforeAutospacing="0" w:after="0" w:afterAutospacing="0"/>
        <w:ind w:firstLine="567"/>
        <w:contextualSpacing/>
        <w:jc w:val="both"/>
      </w:pPr>
      <w:r w:rsidRPr="00A30B7A">
        <w:t xml:space="preserve">4. Lietuvos visuomenei atkakliai mėginama primesti socialinės lyties teoriją, vadinamąjį </w:t>
      </w:r>
      <w:proofErr w:type="spellStart"/>
      <w:r w:rsidRPr="00A30B7A">
        <w:t>genderizmą</w:t>
      </w:r>
      <w:proofErr w:type="spellEnd"/>
      <w:r w:rsidRPr="00A30B7A">
        <w:t>, kuris aki vaizdžiai prieštarauja tradicinei tautos kultūrai, gyvensenai, pasaulėžiūrai, paprotinei moralei ir teisei bei Lietuvos Respublikos Konstitucijoje ir įstatymuose įtvirtintai šeimos sampratai. Galiausiai - neatitinka didžiosios daugumos Lietuvos piliečių nuostatų.</w:t>
      </w:r>
      <w:r>
        <w:t xml:space="preserve"> </w:t>
      </w:r>
      <w:r w:rsidRPr="00A30B7A">
        <w:t>Pastebima, kad socialinės lyties ideologija vis radikaliau ir agresyviau pretenduoja į vienintelės teisingos pasaulėžiūros ir vienintelio teisingo gyvenimo būdo statusą, siekdama priversti visus paklusti šiai ideologijai. Taip paminama viena iš pagrindinių Vakarų civilizacijos vertybių -minties, įsitikinimų ir sąžinės laisvė bei daugelio šalių konstitucinės nuostatos, kurios teigia, kad minties, tikėjimo ir sąžinės laisvė yra nevaržoma, todėl niekas negali kito asmens versti ir būti verčiamas pasirinkti ir išpažinti pasaulėžiūrą, religiją ar tikėjimą, kad žmogaus teisių negalima varžyti ir teikti jam privilegijų dėl jo lyties, rasės, tautybės, tikėjimo, įsitikinimų ar pažiūrų, kad tėvai ir globėjai nevaržomai rūpinasi vaikų ir globotinių religiniu ir doroviniu auklėjimu pagal savo įsitikinimus.</w:t>
      </w:r>
    </w:p>
    <w:p w:rsidR="00A30B7A" w:rsidRPr="00A30B7A" w:rsidRDefault="00A30B7A" w:rsidP="00A30B7A">
      <w:pPr>
        <w:pStyle w:val="prastasistinklapis"/>
        <w:spacing w:before="0" w:beforeAutospacing="0" w:after="0" w:afterAutospacing="0"/>
        <w:ind w:firstLine="567"/>
        <w:contextualSpacing/>
        <w:jc w:val="both"/>
      </w:pPr>
      <w:r w:rsidRPr="00A30B7A">
        <w:t>Pabrėžiame, kad sąmoningai sujaukiant socialinius lyčių vaidmenis, seksualines perversijas, akivaizdžiai prieštaraujančias tradicinei moralei, įteisinant kaip normą, „</w:t>
      </w:r>
      <w:proofErr w:type="spellStart"/>
      <w:r w:rsidRPr="00A30B7A">
        <w:t>gender</w:t>
      </w:r>
      <w:proofErr w:type="spellEnd"/>
      <w:r w:rsidRPr="00A30B7A">
        <w:t xml:space="preserve">” ideologija dirbtinai paverčiama socialiniu etalonu ir yra visapusiškai propaguojama, estetizuojama ir net </w:t>
      </w:r>
      <w:proofErr w:type="spellStart"/>
      <w:r w:rsidRPr="00A30B7A">
        <w:t>heroizuojama</w:t>
      </w:r>
      <w:proofErr w:type="spellEnd"/>
      <w:r w:rsidRPr="00A30B7A">
        <w:t xml:space="preserve">. Tuo tarpu tradicinei, išaugusiai iš tūkstantmetės žmonijos patirties, moralei atstovaujančios pilietinės visuomenės grupės yra nepagrįstai </w:t>
      </w:r>
      <w:proofErr w:type="spellStart"/>
      <w:r w:rsidRPr="00A30B7A">
        <w:t>marginalizuojamos</w:t>
      </w:r>
      <w:proofErr w:type="spellEnd"/>
      <w:r w:rsidRPr="00A30B7A">
        <w:t xml:space="preserve"> ir stumiamos į socialinį užribį, netgi </w:t>
      </w:r>
      <w:proofErr w:type="spellStart"/>
      <w:r w:rsidRPr="00A30B7A">
        <w:t>kriminalizuojamos</w:t>
      </w:r>
      <w:proofErr w:type="spellEnd"/>
      <w:r w:rsidRPr="00A30B7A">
        <w:t>.</w:t>
      </w:r>
    </w:p>
    <w:p w:rsidR="00A30B7A" w:rsidRPr="00A30B7A" w:rsidRDefault="00A30B7A" w:rsidP="00A30B7A">
      <w:pPr>
        <w:pStyle w:val="prastasistinklapis"/>
        <w:spacing w:before="0" w:beforeAutospacing="0" w:after="0" w:afterAutospacing="0"/>
        <w:ind w:firstLine="567"/>
        <w:contextualSpacing/>
        <w:jc w:val="both"/>
      </w:pPr>
      <w:r w:rsidRPr="00A30B7A">
        <w:rPr>
          <w:rStyle w:val="Grietas"/>
        </w:rPr>
        <w:t>Nacionalinis forumas „Jaunimo rengimas šeimai: lytiškumo ugdymas ar lytinis švietimas” kviečia Lietuvos Respublikos Seimą, Vyriausybę, valstybės ir valdžios institucijas bei visuomenę būti ypač atidžiais,</w:t>
      </w:r>
      <w:r w:rsidRPr="00A30B7A">
        <w:rPr>
          <w:rStyle w:val="apple-converted-space"/>
          <w:b/>
          <w:bCs/>
        </w:rPr>
        <w:t> </w:t>
      </w:r>
      <w:r w:rsidRPr="00A30B7A">
        <w:rPr>
          <w:rStyle w:val="Grietas"/>
        </w:rPr>
        <w:t>nes:</w:t>
      </w:r>
    </w:p>
    <w:p w:rsidR="00A30B7A" w:rsidRPr="00A30B7A" w:rsidRDefault="00A30B7A" w:rsidP="00A30B7A">
      <w:pPr>
        <w:pStyle w:val="prastasistinklapis"/>
        <w:spacing w:before="0" w:beforeAutospacing="0" w:after="0" w:afterAutospacing="0"/>
        <w:ind w:firstLine="567"/>
        <w:contextualSpacing/>
        <w:jc w:val="both"/>
      </w:pPr>
      <w:r>
        <w:t>r</w:t>
      </w:r>
      <w:r w:rsidRPr="00A30B7A">
        <w:t xml:space="preserve">adikalusis </w:t>
      </w:r>
      <w:proofErr w:type="spellStart"/>
      <w:r w:rsidRPr="00A30B7A">
        <w:t>genderizmas</w:t>
      </w:r>
      <w:proofErr w:type="spellEnd"/>
      <w:r w:rsidRPr="00A30B7A">
        <w:t>, niekindamas ir agresyvios pasaulėžiūrinės prievartos būdu stumdamas iš visuomenės gyvenimo kitas pasaulėžiūras ir socialines praktikas, rizikuoja atsidurti šalia pačių brutaliausių, civilizacijos požiūriu nepasiteisinusių, morališkai pasmerktų ir pripažintų nusikalstamomis ideologijų.</w:t>
      </w:r>
    </w:p>
    <w:p w:rsidR="00A30B7A" w:rsidRPr="00A30B7A" w:rsidRDefault="00A30B7A" w:rsidP="00A30B7A">
      <w:pPr>
        <w:pStyle w:val="prastasistinklapis"/>
        <w:spacing w:before="0" w:beforeAutospacing="0" w:after="0" w:afterAutospacing="0"/>
        <w:ind w:firstLine="567"/>
        <w:contextualSpacing/>
        <w:jc w:val="both"/>
      </w:pPr>
      <w:r w:rsidRPr="00A30B7A">
        <w:t>Raginame neatidėliojant parengti ir įtraukti į formaliąsias bendrojo lavinimo ir ugdymo programas Jaunimo rengimo šeimai programą, pagrįstą atsakingo lytiškumo ugdymu bei rizikos vengimo nuostatomis.</w:t>
      </w:r>
    </w:p>
    <w:p w:rsidR="00A30B7A" w:rsidRDefault="00A30B7A" w:rsidP="00A30B7A">
      <w:pPr>
        <w:pStyle w:val="prastasistinklapis"/>
        <w:spacing w:before="0" w:beforeAutospacing="0" w:after="0" w:afterAutospacing="0"/>
        <w:ind w:firstLine="567"/>
        <w:contextualSpacing/>
        <w:jc w:val="both"/>
      </w:pPr>
      <w:r w:rsidRPr="00A30B7A">
        <w:t>Kviečiame atvirai ir principingai diskutuojant su naujosios socialinės lyties (</w:t>
      </w:r>
      <w:proofErr w:type="spellStart"/>
      <w:r w:rsidRPr="00A30B7A">
        <w:t>gender</w:t>
      </w:r>
      <w:proofErr w:type="spellEnd"/>
      <w:r w:rsidRPr="00A30B7A">
        <w:t>) ideologijos propaguotojais atskleisti visuomenei šios ideologijos keliamą pavojų, ginti ir tvirtinti šeimos instituto svarbą ir visomis išgalėmis saugoti šeimą kaip pagrindinę visuomenės ląstelę, nuo kurios priklauso tautos, valstybės ir civilizacijos likimas.</w:t>
      </w:r>
    </w:p>
    <w:p w:rsidR="00A30B7A" w:rsidRDefault="00A30B7A" w:rsidP="00A30B7A">
      <w:pPr>
        <w:pStyle w:val="prastasistinklapis"/>
        <w:spacing w:before="0" w:beforeAutospacing="0" w:after="0" w:afterAutospacing="0"/>
        <w:ind w:firstLine="567"/>
        <w:contextualSpacing/>
      </w:pPr>
      <w:r w:rsidRPr="00A30B7A">
        <w:br/>
      </w:r>
      <w:r w:rsidRPr="00A30B7A">
        <w:rPr>
          <w:rStyle w:val="Grietas"/>
        </w:rPr>
        <w:t>Forumo iniciatoriai:</w:t>
      </w:r>
      <w:r w:rsidRPr="00A30B7A">
        <w:br/>
        <w:t>Lietuvos Respublikos Seimo</w:t>
      </w:r>
      <w:r>
        <w:t xml:space="preserve"> parlamentinė grupė „Už šeimą”</w:t>
      </w:r>
    </w:p>
    <w:p w:rsidR="00A30B7A" w:rsidRDefault="00A30B7A" w:rsidP="00A30B7A">
      <w:pPr>
        <w:pStyle w:val="prastasistinklapis"/>
        <w:spacing w:before="0" w:beforeAutospacing="0" w:after="0" w:afterAutospacing="0"/>
        <w:contextualSpacing/>
      </w:pPr>
      <w:r>
        <w:t>VDU</w:t>
      </w:r>
      <w:r w:rsidRPr="00A30B7A">
        <w:t xml:space="preserve"> Santuokos ir šeimos s</w:t>
      </w:r>
      <w:r>
        <w:t>tudijų centras</w:t>
      </w:r>
    </w:p>
    <w:p w:rsidR="00A30B7A" w:rsidRDefault="00A30B7A" w:rsidP="00A30B7A">
      <w:pPr>
        <w:pStyle w:val="prastasistinklapis"/>
        <w:spacing w:before="0" w:beforeAutospacing="0" w:after="0" w:afterAutospacing="0"/>
        <w:contextualSpacing/>
      </w:pPr>
      <w:r w:rsidRPr="00A30B7A">
        <w:t>Nacio</w:t>
      </w:r>
      <w:r>
        <w:t>nalinė šeimų ir tėvų asociacija</w:t>
      </w:r>
    </w:p>
    <w:p w:rsidR="004E3874" w:rsidRPr="00A30B7A" w:rsidRDefault="00A30B7A" w:rsidP="00A30B7A">
      <w:pPr>
        <w:pStyle w:val="prastasistinklapis"/>
        <w:spacing w:before="0" w:beforeAutospacing="0" w:after="0" w:afterAutospacing="0"/>
        <w:contextualSpacing/>
      </w:pPr>
      <w:r w:rsidRPr="00A30B7A">
        <w:t>Lietuvos tėvų forumas</w:t>
      </w:r>
      <w:bookmarkStart w:id="0" w:name="_GoBack"/>
      <w:bookmarkEnd w:id="0"/>
    </w:p>
    <w:sectPr w:rsidR="004E3874" w:rsidRPr="00A30B7A" w:rsidSect="00A30B7A">
      <w:pgSz w:w="11906" w:h="16838"/>
      <w:pgMar w:top="993"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831A3"/>
    <w:multiLevelType w:val="hybridMultilevel"/>
    <w:tmpl w:val="16341EE0"/>
    <w:lvl w:ilvl="0" w:tplc="F89E473C">
      <w:start w:val="2014"/>
      <w:numFmt w:val="bullet"/>
      <w:lvlText w:val="-"/>
      <w:lvlJc w:val="left"/>
      <w:pPr>
        <w:ind w:left="927" w:hanging="360"/>
      </w:pPr>
      <w:rPr>
        <w:rFonts w:ascii="Times New Roman" w:eastAsia="Times New Roman" w:hAnsi="Times New Roman" w:cs="Times New Roman" w:hint="default"/>
        <w:b w:val="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DF"/>
    <w:rsid w:val="000B702C"/>
    <w:rsid w:val="00307294"/>
    <w:rsid w:val="00A30B7A"/>
    <w:rsid w:val="00A75E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A30B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30B7A"/>
    <w:rPr>
      <w:b/>
      <w:bCs/>
    </w:rPr>
  </w:style>
  <w:style w:type="character" w:customStyle="1" w:styleId="apple-converted-space">
    <w:name w:val="apple-converted-space"/>
    <w:basedOn w:val="Numatytasispastraiposriftas"/>
    <w:rsid w:val="00A30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A30B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30B7A"/>
    <w:rPr>
      <w:b/>
      <w:bCs/>
    </w:rPr>
  </w:style>
  <w:style w:type="character" w:customStyle="1" w:styleId="apple-converted-space">
    <w:name w:val="apple-converted-space"/>
    <w:basedOn w:val="Numatytasispastraiposriftas"/>
    <w:rsid w:val="00A3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5312</Words>
  <Characters>3028</Characters>
  <Application>Microsoft Office Word</Application>
  <DocSecurity>0</DocSecurity>
  <Lines>25</Lines>
  <Paragraphs>16</Paragraphs>
  <ScaleCrop>false</ScaleCrop>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Naudotojas</cp:lastModifiedBy>
  <cp:revision>2</cp:revision>
  <dcterms:created xsi:type="dcterms:W3CDTF">2015-04-25T08:56:00Z</dcterms:created>
  <dcterms:modified xsi:type="dcterms:W3CDTF">2015-04-25T09:02:00Z</dcterms:modified>
</cp:coreProperties>
</file>